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F0478" w14:textId="383B88F7" w:rsidR="005F7921" w:rsidRPr="00A61823" w:rsidRDefault="003E2DB3" w:rsidP="00A61823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b/>
          <w:bCs/>
          <w:color w:val="444444"/>
        </w:rPr>
      </w:pPr>
      <w:r w:rsidRPr="00A61823">
        <w:rPr>
          <w:rFonts w:ascii="Calibri Light" w:eastAsia="Times New Roman" w:hAnsi="Calibri Light" w:cs="Calibri Light"/>
          <w:b/>
          <w:bCs/>
          <w:color w:val="444444"/>
          <w:sz w:val="32"/>
          <w:szCs w:val="32"/>
        </w:rPr>
        <w:t xml:space="preserve">Finding Ground in </w:t>
      </w:r>
      <w:r w:rsidR="00254DAC" w:rsidRPr="00A61823">
        <w:rPr>
          <w:rFonts w:ascii="Calibri Light" w:eastAsia="Times New Roman" w:hAnsi="Calibri Light" w:cs="Calibri Light"/>
          <w:b/>
          <w:bCs/>
          <w:color w:val="444444"/>
          <w:sz w:val="32"/>
          <w:szCs w:val="32"/>
        </w:rPr>
        <w:t>Outcomes Measuremen</w:t>
      </w:r>
      <w:r w:rsidR="001945DC" w:rsidRPr="00A61823">
        <w:rPr>
          <w:rFonts w:ascii="Calibri Light" w:eastAsia="Times New Roman" w:hAnsi="Calibri Light" w:cs="Calibri Light"/>
          <w:b/>
          <w:bCs/>
          <w:color w:val="444444"/>
          <w:sz w:val="32"/>
          <w:szCs w:val="32"/>
        </w:rPr>
        <w:t>t &amp; Impact Measurement</w:t>
      </w:r>
      <w:r w:rsidR="00A40925" w:rsidRPr="00A61823">
        <w:rPr>
          <w:rFonts w:ascii="Calibri Light" w:eastAsia="Times New Roman" w:hAnsi="Calibri Light" w:cs="Calibri Light"/>
          <w:b/>
          <w:bCs/>
          <w:color w:val="444444"/>
          <w:sz w:val="32"/>
          <w:szCs w:val="32"/>
        </w:rPr>
        <w:t xml:space="preserve"> </w:t>
      </w:r>
      <w:r w:rsidR="0064523A" w:rsidRPr="00A61823">
        <w:rPr>
          <w:rFonts w:ascii="Calibri Light" w:eastAsia="Times New Roman" w:hAnsi="Calibri Light" w:cs="Calibri Light"/>
          <w:b/>
          <w:bCs/>
          <w:color w:val="444444"/>
          <w:sz w:val="32"/>
          <w:szCs w:val="32"/>
        </w:rPr>
        <w:t>Post-</w:t>
      </w:r>
      <w:proofErr w:type="spellStart"/>
      <w:r w:rsidR="0064523A" w:rsidRPr="00A61823">
        <w:rPr>
          <w:rFonts w:ascii="Calibri Light" w:eastAsia="Times New Roman" w:hAnsi="Calibri Light" w:cs="Calibri Light"/>
          <w:b/>
          <w:bCs/>
          <w:color w:val="444444"/>
          <w:sz w:val="32"/>
          <w:szCs w:val="32"/>
        </w:rPr>
        <w:t>C</w:t>
      </w:r>
      <w:r w:rsidR="0012580F" w:rsidRPr="00A61823">
        <w:rPr>
          <w:rFonts w:ascii="Calibri Light" w:eastAsia="Times New Roman" w:hAnsi="Calibri Light" w:cs="Calibri Light"/>
          <w:b/>
          <w:bCs/>
          <w:color w:val="444444"/>
          <w:sz w:val="32"/>
          <w:szCs w:val="32"/>
        </w:rPr>
        <w:t>ovid</w:t>
      </w:r>
      <w:proofErr w:type="spellEnd"/>
    </w:p>
    <w:p w14:paraId="1D02D321" w14:textId="77777777" w:rsidR="003119A6" w:rsidRPr="00A61823" w:rsidRDefault="003119A6" w:rsidP="00A61823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b/>
          <w:color w:val="444444"/>
        </w:rPr>
      </w:pPr>
    </w:p>
    <w:p w14:paraId="4A6912B3" w14:textId="71491DA2" w:rsidR="00897DA9" w:rsidRPr="00A61823" w:rsidRDefault="00897DA9" w:rsidP="00A61823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b/>
          <w:color w:val="444444"/>
        </w:rPr>
      </w:pPr>
      <w:r w:rsidRPr="00A61823">
        <w:rPr>
          <w:rFonts w:ascii="Calibri Light" w:eastAsia="Times New Roman" w:hAnsi="Calibri Light" w:cs="Calibri Light"/>
          <w:b/>
          <w:color w:val="444444"/>
        </w:rPr>
        <w:t xml:space="preserve">Ellie </w:t>
      </w:r>
      <w:proofErr w:type="spellStart"/>
      <w:r w:rsidRPr="00A61823">
        <w:rPr>
          <w:rFonts w:ascii="Calibri Light" w:eastAsia="Times New Roman" w:hAnsi="Calibri Light" w:cs="Calibri Light"/>
          <w:b/>
          <w:color w:val="444444"/>
        </w:rPr>
        <w:t>Tighe</w:t>
      </w:r>
      <w:proofErr w:type="spellEnd"/>
      <w:r w:rsidRPr="00A61823">
        <w:rPr>
          <w:rFonts w:ascii="Calibri Light" w:eastAsia="Times New Roman" w:hAnsi="Calibri Light" w:cs="Calibri Light"/>
          <w:b/>
          <w:color w:val="444444"/>
        </w:rPr>
        <w:t xml:space="preserve">, Desiree </w:t>
      </w:r>
      <w:proofErr w:type="spellStart"/>
      <w:r w:rsidRPr="00A61823">
        <w:rPr>
          <w:rFonts w:ascii="Calibri Light" w:eastAsia="Times New Roman" w:hAnsi="Calibri Light" w:cs="Calibri Light"/>
          <w:b/>
          <w:color w:val="444444"/>
        </w:rPr>
        <w:t>Nangle</w:t>
      </w:r>
      <w:proofErr w:type="spellEnd"/>
    </w:p>
    <w:p w14:paraId="5A5D3362" w14:textId="77777777" w:rsidR="003119A6" w:rsidRPr="00A61823" w:rsidRDefault="003119A6" w:rsidP="00A61823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</w:p>
    <w:p w14:paraId="6D130304" w14:textId="44891430" w:rsidR="00E079B3" w:rsidRPr="00A61823" w:rsidRDefault="00AD4C2F" w:rsidP="00A61823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  <w:r w:rsidRPr="00A61823">
        <w:rPr>
          <w:rFonts w:ascii="Calibri Light" w:eastAsia="Times New Roman" w:hAnsi="Calibri Light" w:cs="Calibri Light"/>
          <w:color w:val="444444"/>
        </w:rPr>
        <w:t xml:space="preserve">With the backdrop of the </w:t>
      </w:r>
      <w:r w:rsidR="00B6454A" w:rsidRPr="00A61823">
        <w:rPr>
          <w:rFonts w:ascii="Calibri Light" w:eastAsia="Times New Roman" w:hAnsi="Calibri Light" w:cs="Calibri Light"/>
          <w:color w:val="444444"/>
        </w:rPr>
        <w:t>C</w:t>
      </w:r>
      <w:r w:rsidRPr="00A61823">
        <w:rPr>
          <w:rFonts w:ascii="Calibri Light" w:eastAsia="Times New Roman" w:hAnsi="Calibri Light" w:cs="Calibri Light"/>
          <w:color w:val="444444"/>
        </w:rPr>
        <w:t>ovid-19 pandemic, t</w:t>
      </w:r>
      <w:r w:rsidR="00F65A35" w:rsidRPr="00A61823">
        <w:rPr>
          <w:rFonts w:ascii="Calibri Light" w:eastAsia="Times New Roman" w:hAnsi="Calibri Light" w:cs="Calibri Light"/>
          <w:color w:val="444444"/>
        </w:rPr>
        <w:t>h</w:t>
      </w:r>
      <w:r w:rsidR="00ED0FD1" w:rsidRPr="00A61823">
        <w:rPr>
          <w:rFonts w:ascii="Calibri Light" w:eastAsia="Times New Roman" w:hAnsi="Calibri Light" w:cs="Calibri Light"/>
          <w:color w:val="444444"/>
        </w:rPr>
        <w:t>e</w:t>
      </w:r>
      <w:r w:rsidR="00F65A35" w:rsidRPr="00A61823">
        <w:rPr>
          <w:rFonts w:ascii="Calibri Light" w:eastAsia="Times New Roman" w:hAnsi="Calibri Light" w:cs="Calibri Light"/>
          <w:color w:val="444444"/>
        </w:rPr>
        <w:t xml:space="preserve"> capacity to </w:t>
      </w:r>
      <w:r w:rsidR="00B6454A" w:rsidRPr="00A61823">
        <w:rPr>
          <w:rFonts w:ascii="Calibri Light" w:eastAsia="Times New Roman" w:hAnsi="Calibri Light" w:cs="Calibri Light"/>
          <w:color w:val="444444"/>
        </w:rPr>
        <w:t xml:space="preserve">ensure programs meet desired outcomes is as important now as ever before. </w:t>
      </w:r>
      <w:r w:rsidR="00F65A35" w:rsidRPr="00A61823">
        <w:rPr>
          <w:rFonts w:ascii="Calibri Light" w:eastAsia="Times New Roman" w:hAnsi="Calibri Light" w:cs="Calibri Light"/>
          <w:color w:val="444444"/>
        </w:rPr>
        <w:t>H</w:t>
      </w:r>
      <w:r w:rsidR="008402E4" w:rsidRPr="00A61823">
        <w:rPr>
          <w:rFonts w:ascii="Calibri Light" w:eastAsia="Times New Roman" w:hAnsi="Calibri Light" w:cs="Calibri Light"/>
          <w:color w:val="444444"/>
        </w:rPr>
        <w:t xml:space="preserve">owever, knowing </w:t>
      </w:r>
      <w:r w:rsidR="0053496B" w:rsidRPr="00A61823">
        <w:rPr>
          <w:rFonts w:ascii="Calibri Light" w:eastAsia="Times New Roman" w:hAnsi="Calibri Light" w:cs="Calibri Light"/>
          <w:color w:val="444444"/>
        </w:rPr>
        <w:t>where to start and what an ‘outcomes m</w:t>
      </w:r>
      <w:r w:rsidR="00797080" w:rsidRPr="00A61823">
        <w:rPr>
          <w:rFonts w:ascii="Calibri Light" w:eastAsia="Times New Roman" w:hAnsi="Calibri Light" w:cs="Calibri Light"/>
          <w:color w:val="444444"/>
        </w:rPr>
        <w:t>easurement</w:t>
      </w:r>
      <w:r w:rsidR="0053496B" w:rsidRPr="00A61823">
        <w:rPr>
          <w:rFonts w:ascii="Calibri Light" w:eastAsia="Times New Roman" w:hAnsi="Calibri Light" w:cs="Calibri Light"/>
          <w:color w:val="444444"/>
        </w:rPr>
        <w:t xml:space="preserve"> framework’</w:t>
      </w:r>
      <w:r w:rsidR="008402E4" w:rsidRPr="00A61823">
        <w:rPr>
          <w:rFonts w:ascii="Calibri Light" w:eastAsia="Times New Roman" w:hAnsi="Calibri Light" w:cs="Calibri Light"/>
          <w:color w:val="444444"/>
        </w:rPr>
        <w:t xml:space="preserve"> looks</w:t>
      </w:r>
      <w:r w:rsidR="00797080" w:rsidRPr="00A61823">
        <w:rPr>
          <w:rFonts w:ascii="Calibri Light" w:eastAsia="Times New Roman" w:hAnsi="Calibri Light" w:cs="Calibri Light"/>
          <w:color w:val="444444"/>
        </w:rPr>
        <w:t xml:space="preserve"> </w:t>
      </w:r>
      <w:r w:rsidR="00167A63" w:rsidRPr="00A61823">
        <w:rPr>
          <w:rFonts w:ascii="Calibri Light" w:eastAsia="Times New Roman" w:hAnsi="Calibri Light" w:cs="Calibri Light"/>
          <w:color w:val="444444"/>
        </w:rPr>
        <w:t>like</w:t>
      </w:r>
      <w:r w:rsidR="00797080" w:rsidRPr="00A61823">
        <w:rPr>
          <w:rFonts w:ascii="Calibri Light" w:eastAsia="Times New Roman" w:hAnsi="Calibri Light" w:cs="Calibri Light"/>
          <w:color w:val="444444"/>
        </w:rPr>
        <w:t xml:space="preserve"> </w:t>
      </w:r>
      <w:r w:rsidR="008402E4" w:rsidRPr="00A61823">
        <w:rPr>
          <w:rFonts w:ascii="Calibri Light" w:eastAsia="Times New Roman" w:hAnsi="Calibri Light" w:cs="Calibri Light"/>
          <w:color w:val="444444"/>
        </w:rPr>
        <w:t>can be daunting.</w:t>
      </w:r>
      <w:r w:rsidR="00EA6872" w:rsidRPr="00A61823">
        <w:rPr>
          <w:rFonts w:ascii="Calibri Light" w:eastAsia="Times New Roman" w:hAnsi="Calibri Light" w:cs="Calibri Light"/>
          <w:color w:val="444444"/>
        </w:rPr>
        <w:t xml:space="preserve"> </w:t>
      </w:r>
      <w:r w:rsidR="0053496B" w:rsidRPr="00A61823">
        <w:rPr>
          <w:rFonts w:ascii="Calibri Light" w:eastAsia="Times New Roman" w:hAnsi="Calibri Light" w:cs="Calibri Light"/>
          <w:color w:val="444444"/>
        </w:rPr>
        <w:t>Where does the ‘theory of change’ fit and what is a ‘program l</w:t>
      </w:r>
      <w:r w:rsidR="00E079C4" w:rsidRPr="00A61823">
        <w:rPr>
          <w:rFonts w:ascii="Calibri Light" w:eastAsia="Times New Roman" w:hAnsi="Calibri Light" w:cs="Calibri Light"/>
          <w:color w:val="444444"/>
        </w:rPr>
        <w:t>ogic</w:t>
      </w:r>
      <w:r w:rsidR="0053496B" w:rsidRPr="00A61823">
        <w:rPr>
          <w:rFonts w:ascii="Calibri Light" w:eastAsia="Times New Roman" w:hAnsi="Calibri Light" w:cs="Calibri Light"/>
          <w:color w:val="444444"/>
        </w:rPr>
        <w:t>’</w:t>
      </w:r>
      <w:r w:rsidR="002722EB" w:rsidRPr="00A61823">
        <w:rPr>
          <w:rFonts w:ascii="Calibri Light" w:eastAsia="Times New Roman" w:hAnsi="Calibri Light" w:cs="Calibri Light"/>
          <w:color w:val="444444"/>
        </w:rPr>
        <w:t>?</w:t>
      </w:r>
      <w:r w:rsidR="00E079C4" w:rsidRPr="00A61823">
        <w:rPr>
          <w:rFonts w:ascii="Calibri Light" w:eastAsia="Times New Roman" w:hAnsi="Calibri Light" w:cs="Calibri Light"/>
          <w:color w:val="444444"/>
        </w:rPr>
        <w:t xml:space="preserve"> Should I </w:t>
      </w:r>
      <w:r w:rsidR="007416CD" w:rsidRPr="00A61823">
        <w:rPr>
          <w:rFonts w:ascii="Calibri Light" w:eastAsia="Times New Roman" w:hAnsi="Calibri Light" w:cs="Calibri Light"/>
          <w:color w:val="444444"/>
        </w:rPr>
        <w:t>adopt</w:t>
      </w:r>
      <w:r w:rsidR="00E079C4" w:rsidRPr="00A61823">
        <w:rPr>
          <w:rFonts w:ascii="Calibri Light" w:eastAsia="Times New Roman" w:hAnsi="Calibri Light" w:cs="Calibri Light"/>
          <w:color w:val="444444"/>
        </w:rPr>
        <w:t xml:space="preserve"> </w:t>
      </w:r>
      <w:r w:rsidR="008F5077" w:rsidRPr="00A61823">
        <w:rPr>
          <w:rFonts w:ascii="Calibri Light" w:eastAsia="Times New Roman" w:hAnsi="Calibri Light" w:cs="Calibri Light"/>
          <w:color w:val="444444"/>
        </w:rPr>
        <w:t xml:space="preserve">whole of organisational </w:t>
      </w:r>
      <w:r w:rsidR="00431CE3" w:rsidRPr="00A61823">
        <w:rPr>
          <w:rFonts w:ascii="Calibri Light" w:eastAsia="Times New Roman" w:hAnsi="Calibri Light" w:cs="Calibri Light"/>
          <w:color w:val="444444"/>
        </w:rPr>
        <w:t>measures,</w:t>
      </w:r>
      <w:r w:rsidR="0053496B" w:rsidRPr="00A61823">
        <w:rPr>
          <w:rFonts w:ascii="Calibri Light" w:eastAsia="Times New Roman" w:hAnsi="Calibri Light" w:cs="Calibri Light"/>
          <w:color w:val="444444"/>
        </w:rPr>
        <w:t xml:space="preserve"> such as r</w:t>
      </w:r>
      <w:r w:rsidR="00E079C4" w:rsidRPr="00A61823">
        <w:rPr>
          <w:rFonts w:ascii="Calibri Light" w:eastAsia="Times New Roman" w:hAnsi="Calibri Light" w:cs="Calibri Light"/>
          <w:color w:val="444444"/>
        </w:rPr>
        <w:t>esult</w:t>
      </w:r>
      <w:r w:rsidR="008F5077" w:rsidRPr="00A61823">
        <w:rPr>
          <w:rFonts w:ascii="Calibri Light" w:eastAsia="Times New Roman" w:hAnsi="Calibri Light" w:cs="Calibri Light"/>
          <w:color w:val="444444"/>
        </w:rPr>
        <w:t>s</w:t>
      </w:r>
      <w:r w:rsidR="0053496B" w:rsidRPr="00A61823">
        <w:rPr>
          <w:rFonts w:ascii="Calibri Light" w:eastAsia="Times New Roman" w:hAnsi="Calibri Light" w:cs="Calibri Light"/>
          <w:color w:val="444444"/>
        </w:rPr>
        <w:t>- b</w:t>
      </w:r>
      <w:r w:rsidR="00E97B17" w:rsidRPr="00A61823">
        <w:rPr>
          <w:rFonts w:ascii="Calibri Light" w:eastAsia="Times New Roman" w:hAnsi="Calibri Light" w:cs="Calibri Light"/>
          <w:color w:val="444444"/>
        </w:rPr>
        <w:t>ased a</w:t>
      </w:r>
      <w:r w:rsidR="008F5077" w:rsidRPr="00A61823">
        <w:rPr>
          <w:rFonts w:ascii="Calibri Light" w:eastAsia="Times New Roman" w:hAnsi="Calibri Light" w:cs="Calibri Light"/>
          <w:color w:val="444444"/>
        </w:rPr>
        <w:t>ccountability</w:t>
      </w:r>
      <w:r w:rsidR="00431CE3" w:rsidRPr="00A61823">
        <w:rPr>
          <w:rFonts w:ascii="Calibri Light" w:eastAsia="Times New Roman" w:hAnsi="Calibri Light" w:cs="Calibri Light"/>
          <w:color w:val="444444"/>
        </w:rPr>
        <w:t>,</w:t>
      </w:r>
      <w:r w:rsidR="008F5077" w:rsidRPr="00A61823">
        <w:rPr>
          <w:rFonts w:ascii="Calibri Light" w:eastAsia="Times New Roman" w:hAnsi="Calibri Light" w:cs="Calibri Light"/>
          <w:color w:val="444444"/>
        </w:rPr>
        <w:t xml:space="preserve"> or measure and evaluate each program individually? </w:t>
      </w:r>
      <w:r w:rsidR="00797080" w:rsidRPr="00A61823">
        <w:rPr>
          <w:rFonts w:ascii="Calibri Light" w:eastAsia="Times New Roman" w:hAnsi="Calibri Light" w:cs="Calibri Light"/>
          <w:color w:val="444444"/>
        </w:rPr>
        <w:t>How can exi</w:t>
      </w:r>
      <w:r w:rsidR="002722EB" w:rsidRPr="00A61823">
        <w:rPr>
          <w:rFonts w:ascii="Calibri Light" w:eastAsia="Times New Roman" w:hAnsi="Calibri Light" w:cs="Calibri Light"/>
          <w:color w:val="444444"/>
        </w:rPr>
        <w:t>s</w:t>
      </w:r>
      <w:r w:rsidR="00797080" w:rsidRPr="00A61823">
        <w:rPr>
          <w:rFonts w:ascii="Calibri Light" w:eastAsia="Times New Roman" w:hAnsi="Calibri Light" w:cs="Calibri Light"/>
          <w:color w:val="444444"/>
        </w:rPr>
        <w:t>ting tools be adapted to clients from diverse backgrounds</w:t>
      </w:r>
      <w:r w:rsidR="002722EB" w:rsidRPr="00A61823">
        <w:rPr>
          <w:rFonts w:ascii="Calibri Light" w:eastAsia="Times New Roman" w:hAnsi="Calibri Light" w:cs="Calibri Light"/>
          <w:color w:val="444444"/>
        </w:rPr>
        <w:t>, such as Aboriginal groups,</w:t>
      </w:r>
      <w:r w:rsidR="00DD111B" w:rsidRPr="00A61823">
        <w:rPr>
          <w:rFonts w:ascii="Calibri Light" w:eastAsia="Times New Roman" w:hAnsi="Calibri Light" w:cs="Calibri Light"/>
          <w:color w:val="444444"/>
        </w:rPr>
        <w:t xml:space="preserve"> and c</w:t>
      </w:r>
      <w:r w:rsidR="003157F4" w:rsidRPr="00A61823">
        <w:rPr>
          <w:rFonts w:ascii="Calibri Light" w:eastAsia="Times New Roman" w:hAnsi="Calibri Light" w:cs="Calibri Light"/>
          <w:color w:val="444444"/>
        </w:rPr>
        <w:t>an qualitative data be used for evaluation</w:t>
      </w:r>
      <w:r w:rsidR="00DD111B" w:rsidRPr="00A61823">
        <w:rPr>
          <w:rFonts w:ascii="Calibri Light" w:eastAsia="Times New Roman" w:hAnsi="Calibri Light" w:cs="Calibri Light"/>
          <w:color w:val="444444"/>
        </w:rPr>
        <w:t xml:space="preserve"> purposes</w:t>
      </w:r>
      <w:r w:rsidR="002722EB" w:rsidRPr="00A61823">
        <w:rPr>
          <w:rFonts w:ascii="Calibri Light" w:eastAsia="Times New Roman" w:hAnsi="Calibri Light" w:cs="Calibri Light"/>
          <w:color w:val="444444"/>
        </w:rPr>
        <w:t>,</w:t>
      </w:r>
      <w:r w:rsidR="00DF5A8F" w:rsidRPr="00A61823">
        <w:rPr>
          <w:rFonts w:ascii="Calibri Light" w:eastAsia="Times New Roman" w:hAnsi="Calibri Light" w:cs="Calibri Light"/>
          <w:color w:val="444444"/>
        </w:rPr>
        <w:t xml:space="preserve"> or does</w:t>
      </w:r>
      <w:r w:rsidR="00542E59" w:rsidRPr="00A61823">
        <w:rPr>
          <w:rFonts w:ascii="Calibri Light" w:eastAsia="Times New Roman" w:hAnsi="Calibri Light" w:cs="Calibri Light"/>
          <w:color w:val="444444"/>
        </w:rPr>
        <w:t xml:space="preserve"> only</w:t>
      </w:r>
      <w:r w:rsidR="00DF5A8F" w:rsidRPr="00A61823">
        <w:rPr>
          <w:rFonts w:ascii="Calibri Light" w:eastAsia="Times New Roman" w:hAnsi="Calibri Light" w:cs="Calibri Light"/>
          <w:color w:val="444444"/>
        </w:rPr>
        <w:t xml:space="preserve"> data </w:t>
      </w:r>
      <w:r w:rsidR="00431CE3" w:rsidRPr="00A61823">
        <w:rPr>
          <w:rFonts w:ascii="Calibri Light" w:eastAsia="Times New Roman" w:hAnsi="Calibri Light" w:cs="Calibri Light"/>
          <w:color w:val="444444"/>
        </w:rPr>
        <w:t>collect</w:t>
      </w:r>
      <w:r w:rsidR="00C30BCE" w:rsidRPr="00A61823">
        <w:rPr>
          <w:rFonts w:ascii="Calibri Light" w:eastAsia="Times New Roman" w:hAnsi="Calibri Light" w:cs="Calibri Light"/>
          <w:color w:val="444444"/>
        </w:rPr>
        <w:t>ed</w:t>
      </w:r>
      <w:r w:rsidR="005D5524" w:rsidRPr="00A61823">
        <w:rPr>
          <w:rFonts w:ascii="Calibri Light" w:eastAsia="Times New Roman" w:hAnsi="Calibri Light" w:cs="Calibri Light"/>
          <w:color w:val="444444"/>
        </w:rPr>
        <w:t xml:space="preserve"> via surveys count</w:t>
      </w:r>
      <w:r w:rsidR="00DF5A8F" w:rsidRPr="00A61823">
        <w:rPr>
          <w:rFonts w:ascii="Calibri Light" w:eastAsia="Times New Roman" w:hAnsi="Calibri Light" w:cs="Calibri Light"/>
          <w:color w:val="444444"/>
        </w:rPr>
        <w:t>?</w:t>
      </w:r>
      <w:r w:rsidR="00E079B3" w:rsidRPr="00A61823">
        <w:rPr>
          <w:rFonts w:ascii="Calibri Light" w:eastAsia="Times New Roman" w:hAnsi="Calibri Light" w:cs="Calibri Light"/>
          <w:color w:val="444444"/>
        </w:rPr>
        <w:t xml:space="preserve"> How have outcomes measurement and evaluation practices shifted as a result of the ‘new-norm’?</w:t>
      </w:r>
    </w:p>
    <w:p w14:paraId="59D84A41" w14:textId="77777777" w:rsidR="003119A6" w:rsidRPr="00A61823" w:rsidRDefault="003119A6" w:rsidP="00A61823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</w:p>
    <w:p w14:paraId="72ABEB26" w14:textId="7A2649EE" w:rsidR="006D4165" w:rsidRPr="00A61823" w:rsidRDefault="00A40925" w:rsidP="00A61823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  <w:r w:rsidRPr="00A61823">
        <w:rPr>
          <w:rFonts w:ascii="Calibri Light" w:eastAsia="Times New Roman" w:hAnsi="Calibri Light" w:cs="Calibri Light"/>
          <w:color w:val="444444"/>
        </w:rPr>
        <w:t>T</w:t>
      </w:r>
      <w:r w:rsidR="00677259" w:rsidRPr="00A61823">
        <w:rPr>
          <w:rFonts w:ascii="Calibri Light" w:eastAsia="Times New Roman" w:hAnsi="Calibri Light" w:cs="Calibri Light"/>
          <w:color w:val="444444"/>
        </w:rPr>
        <w:t>his</w:t>
      </w:r>
      <w:r w:rsidR="0053496B" w:rsidRPr="00A61823">
        <w:rPr>
          <w:rFonts w:ascii="Calibri Light" w:eastAsia="Times New Roman" w:hAnsi="Calibri Light" w:cs="Calibri Light"/>
          <w:color w:val="444444"/>
        </w:rPr>
        <w:t xml:space="preserve"> </w:t>
      </w:r>
      <w:r w:rsidR="00A61823">
        <w:rPr>
          <w:rFonts w:ascii="Calibri Light" w:eastAsia="Times New Roman" w:hAnsi="Calibri Light" w:cs="Calibri Light"/>
          <w:color w:val="444444"/>
        </w:rPr>
        <w:t>presentation</w:t>
      </w:r>
      <w:r w:rsidRPr="00A61823">
        <w:rPr>
          <w:rFonts w:ascii="Calibri Light" w:eastAsia="Times New Roman" w:hAnsi="Calibri Light" w:cs="Calibri Light"/>
          <w:color w:val="444444"/>
        </w:rPr>
        <w:t xml:space="preserve"> </w:t>
      </w:r>
      <w:r w:rsidR="008F1ACA" w:rsidRPr="00A61823">
        <w:rPr>
          <w:rFonts w:ascii="Calibri Light" w:eastAsia="Times New Roman" w:hAnsi="Calibri Light" w:cs="Calibri Light"/>
          <w:color w:val="444444"/>
        </w:rPr>
        <w:t xml:space="preserve">will </w:t>
      </w:r>
      <w:r w:rsidR="00E079B3" w:rsidRPr="00A61823">
        <w:rPr>
          <w:rFonts w:ascii="Calibri Light" w:eastAsia="Times New Roman" w:hAnsi="Calibri Light" w:cs="Calibri Light"/>
          <w:color w:val="444444"/>
        </w:rPr>
        <w:t xml:space="preserve">reflect on </w:t>
      </w:r>
      <w:r w:rsidR="007C3CA8" w:rsidRPr="00A61823">
        <w:rPr>
          <w:rFonts w:ascii="Calibri Light" w:eastAsia="Times New Roman" w:hAnsi="Calibri Light" w:cs="Calibri Light"/>
          <w:color w:val="444444"/>
        </w:rPr>
        <w:t>the implications for</w:t>
      </w:r>
      <w:r w:rsidR="008F1ACA" w:rsidRPr="00A61823">
        <w:rPr>
          <w:rFonts w:ascii="Calibri Light" w:eastAsia="Times New Roman" w:hAnsi="Calibri Light" w:cs="Calibri Light"/>
          <w:color w:val="444444"/>
        </w:rPr>
        <w:t xml:space="preserve"> </w:t>
      </w:r>
      <w:r w:rsidR="00AC7CAB" w:rsidRPr="00A61823">
        <w:rPr>
          <w:rFonts w:ascii="Calibri Light" w:eastAsia="Times New Roman" w:hAnsi="Calibri Light" w:cs="Calibri Light"/>
          <w:color w:val="444444"/>
        </w:rPr>
        <w:t xml:space="preserve">outcomes measurement and evaluation </w:t>
      </w:r>
      <w:r w:rsidR="007C3CA8" w:rsidRPr="00A61823">
        <w:rPr>
          <w:rFonts w:ascii="Calibri Light" w:eastAsia="Times New Roman" w:hAnsi="Calibri Light" w:cs="Calibri Light"/>
          <w:color w:val="444444"/>
        </w:rPr>
        <w:t>during the pandemic</w:t>
      </w:r>
      <w:r w:rsidR="00AC7CAB" w:rsidRPr="00A61823">
        <w:rPr>
          <w:rFonts w:ascii="Calibri Light" w:eastAsia="Times New Roman" w:hAnsi="Calibri Light" w:cs="Calibri Light"/>
          <w:color w:val="444444"/>
        </w:rPr>
        <w:t>:</w:t>
      </w:r>
    </w:p>
    <w:p w14:paraId="3FBD7FF2" w14:textId="77777777" w:rsidR="003119A6" w:rsidRPr="00A61823" w:rsidRDefault="003119A6" w:rsidP="00A61823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</w:p>
    <w:p w14:paraId="0A41EA05" w14:textId="5B53FB01" w:rsidR="00677259" w:rsidRPr="00A61823" w:rsidRDefault="00530082" w:rsidP="00A6182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  <w:r w:rsidRPr="00A61823">
        <w:rPr>
          <w:rFonts w:ascii="Calibri Light" w:eastAsia="Times New Roman" w:hAnsi="Calibri Light" w:cs="Calibri Light"/>
          <w:color w:val="444444"/>
        </w:rPr>
        <w:t xml:space="preserve">Innovations </w:t>
      </w:r>
      <w:r w:rsidR="00392F2C" w:rsidRPr="00A61823">
        <w:rPr>
          <w:rFonts w:ascii="Calibri Light" w:eastAsia="Times New Roman" w:hAnsi="Calibri Light" w:cs="Calibri Light"/>
          <w:color w:val="444444"/>
        </w:rPr>
        <w:t>in outcomes measurement that emerged during the pandemic</w:t>
      </w:r>
      <w:r w:rsidR="0053496B" w:rsidRPr="00A61823">
        <w:rPr>
          <w:rFonts w:ascii="Calibri Light" w:eastAsia="Times New Roman" w:hAnsi="Calibri Light" w:cs="Calibri Light"/>
          <w:color w:val="444444"/>
        </w:rPr>
        <w:t>;</w:t>
      </w:r>
    </w:p>
    <w:p w14:paraId="3FD12BE8" w14:textId="77777777" w:rsidR="003119A6" w:rsidRPr="00A61823" w:rsidRDefault="003119A6" w:rsidP="00A61823">
      <w:pPr>
        <w:pStyle w:val="ListParagraph"/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</w:p>
    <w:p w14:paraId="3EDDFC2C" w14:textId="568E3540" w:rsidR="004D273B" w:rsidRPr="00A61823" w:rsidRDefault="004D273B" w:rsidP="00A6182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  <w:r w:rsidRPr="00A61823">
        <w:rPr>
          <w:rFonts w:ascii="Calibri Light" w:eastAsia="Times New Roman" w:hAnsi="Calibri Light" w:cs="Calibri Light"/>
          <w:color w:val="444444"/>
        </w:rPr>
        <w:t>The resilience and importance of outcomes measurement activ</w:t>
      </w:r>
      <w:r w:rsidR="0053496B" w:rsidRPr="00A61823">
        <w:rPr>
          <w:rFonts w:ascii="Calibri Light" w:eastAsia="Times New Roman" w:hAnsi="Calibri Light" w:cs="Calibri Light"/>
          <w:color w:val="444444"/>
        </w:rPr>
        <w:t>ities during a global pandemic;</w:t>
      </w:r>
    </w:p>
    <w:p w14:paraId="289DCD84" w14:textId="290F35DE" w:rsidR="003119A6" w:rsidRPr="00A61823" w:rsidRDefault="003119A6" w:rsidP="00A61823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</w:p>
    <w:p w14:paraId="07CA2581" w14:textId="47924783" w:rsidR="00D5574E" w:rsidRPr="00A61823" w:rsidRDefault="00D5574E" w:rsidP="00A6182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  <w:r w:rsidRPr="00A61823">
        <w:rPr>
          <w:rFonts w:ascii="Calibri Light" w:eastAsia="Times New Roman" w:hAnsi="Calibri Light" w:cs="Calibri Light"/>
          <w:color w:val="444444"/>
        </w:rPr>
        <w:t xml:space="preserve">How </w:t>
      </w:r>
      <w:r w:rsidR="003E34EB" w:rsidRPr="00A61823">
        <w:rPr>
          <w:rFonts w:ascii="Calibri Light" w:eastAsia="Times New Roman" w:hAnsi="Calibri Light" w:cs="Calibri Light"/>
          <w:color w:val="444444"/>
        </w:rPr>
        <w:t>organisations can</w:t>
      </w:r>
      <w:r w:rsidRPr="00A61823">
        <w:rPr>
          <w:rFonts w:ascii="Calibri Light" w:eastAsia="Times New Roman" w:hAnsi="Calibri Light" w:cs="Calibri Light"/>
          <w:color w:val="444444"/>
        </w:rPr>
        <w:t xml:space="preserve"> get the best from </w:t>
      </w:r>
      <w:r w:rsidR="001F1D22" w:rsidRPr="00A61823">
        <w:rPr>
          <w:rFonts w:ascii="Calibri Light" w:eastAsia="Times New Roman" w:hAnsi="Calibri Light" w:cs="Calibri Light"/>
          <w:color w:val="444444"/>
        </w:rPr>
        <w:t xml:space="preserve">their </w:t>
      </w:r>
      <w:r w:rsidRPr="00A61823">
        <w:rPr>
          <w:rFonts w:ascii="Calibri Light" w:eastAsia="Times New Roman" w:hAnsi="Calibri Light" w:cs="Calibri Light"/>
          <w:color w:val="444444"/>
        </w:rPr>
        <w:t>existing data</w:t>
      </w:r>
      <w:r w:rsidR="0053496B" w:rsidRPr="00A61823">
        <w:rPr>
          <w:rFonts w:ascii="Calibri Light" w:eastAsia="Times New Roman" w:hAnsi="Calibri Light" w:cs="Calibri Light"/>
          <w:color w:val="444444"/>
        </w:rPr>
        <w:t>;</w:t>
      </w:r>
    </w:p>
    <w:p w14:paraId="51CE3977" w14:textId="549014F7" w:rsidR="003119A6" w:rsidRPr="00A61823" w:rsidRDefault="003119A6" w:rsidP="00A61823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</w:p>
    <w:p w14:paraId="16AFA6F2" w14:textId="36811AD4" w:rsidR="00AC7CAB" w:rsidRPr="00A61823" w:rsidRDefault="0053496B" w:rsidP="00A6182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  <w:r w:rsidRPr="00A61823">
        <w:rPr>
          <w:rFonts w:ascii="Calibri Light" w:eastAsia="Times New Roman" w:hAnsi="Calibri Light" w:cs="Calibri Light"/>
          <w:color w:val="444444"/>
        </w:rPr>
        <w:t xml:space="preserve">Tools and strategies </w:t>
      </w:r>
      <w:r w:rsidR="002911B4" w:rsidRPr="00A61823">
        <w:rPr>
          <w:rFonts w:ascii="Calibri Light" w:eastAsia="Times New Roman" w:hAnsi="Calibri Light" w:cs="Calibri Light"/>
          <w:color w:val="444444"/>
        </w:rPr>
        <w:t>to</w:t>
      </w:r>
      <w:r w:rsidR="002E099F" w:rsidRPr="00A61823">
        <w:rPr>
          <w:rFonts w:ascii="Calibri Light" w:eastAsia="Times New Roman" w:hAnsi="Calibri Light" w:cs="Calibri Light"/>
          <w:color w:val="444444"/>
        </w:rPr>
        <w:t xml:space="preserve"> carry out outcomes measurement activities with diverse client cohorts</w:t>
      </w:r>
      <w:r w:rsidRPr="00A61823">
        <w:rPr>
          <w:rFonts w:ascii="Calibri Light" w:eastAsia="Times New Roman" w:hAnsi="Calibri Light" w:cs="Calibri Light"/>
          <w:color w:val="444444"/>
        </w:rPr>
        <w:t>;</w:t>
      </w:r>
    </w:p>
    <w:p w14:paraId="11EEFB5A" w14:textId="268DEA97" w:rsidR="003119A6" w:rsidRPr="00A61823" w:rsidRDefault="003119A6" w:rsidP="00A61823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</w:p>
    <w:p w14:paraId="7B952D8B" w14:textId="63E24266" w:rsidR="004A23FE" w:rsidRPr="00A61823" w:rsidRDefault="004A23FE" w:rsidP="00A6182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  <w:r w:rsidRPr="00A61823">
        <w:rPr>
          <w:rFonts w:ascii="Calibri Light" w:eastAsia="Times New Roman" w:hAnsi="Calibri Light" w:cs="Calibri Light"/>
          <w:color w:val="444444"/>
        </w:rPr>
        <w:t>How organisations</w:t>
      </w:r>
      <w:r w:rsidR="00A45759" w:rsidRPr="00A61823">
        <w:rPr>
          <w:rFonts w:ascii="Calibri Light" w:eastAsia="Times New Roman" w:hAnsi="Calibri Light" w:cs="Calibri Light"/>
          <w:color w:val="444444"/>
        </w:rPr>
        <w:t xml:space="preserve"> can</w:t>
      </w:r>
      <w:r w:rsidRPr="00A61823">
        <w:rPr>
          <w:rFonts w:ascii="Calibri Light" w:eastAsia="Times New Roman" w:hAnsi="Calibri Light" w:cs="Calibri Light"/>
          <w:color w:val="444444"/>
        </w:rPr>
        <w:t xml:space="preserve"> align </w:t>
      </w:r>
      <w:r w:rsidR="002722EB" w:rsidRPr="00A61823">
        <w:rPr>
          <w:rFonts w:ascii="Calibri Light" w:eastAsia="Times New Roman" w:hAnsi="Calibri Light" w:cs="Calibri Light"/>
          <w:color w:val="444444"/>
        </w:rPr>
        <w:t>outcomes measurement</w:t>
      </w:r>
      <w:r w:rsidRPr="00A61823">
        <w:rPr>
          <w:rFonts w:ascii="Calibri Light" w:eastAsia="Times New Roman" w:hAnsi="Calibri Light" w:cs="Calibri Light"/>
          <w:color w:val="444444"/>
        </w:rPr>
        <w:t xml:space="preserve"> activities </w:t>
      </w:r>
      <w:r w:rsidR="002E099F" w:rsidRPr="00A61823">
        <w:rPr>
          <w:rFonts w:ascii="Calibri Light" w:eastAsia="Times New Roman" w:hAnsi="Calibri Light" w:cs="Calibri Light"/>
          <w:color w:val="444444"/>
        </w:rPr>
        <w:t>alongside</w:t>
      </w:r>
      <w:r w:rsidRPr="00A61823">
        <w:rPr>
          <w:rFonts w:ascii="Calibri Light" w:eastAsia="Times New Roman" w:hAnsi="Calibri Light" w:cs="Calibri Light"/>
          <w:color w:val="444444"/>
        </w:rPr>
        <w:t xml:space="preserve"> strategic priorities </w:t>
      </w:r>
      <w:r w:rsidR="002E099F" w:rsidRPr="00A61823">
        <w:rPr>
          <w:rFonts w:ascii="Calibri Light" w:eastAsia="Times New Roman" w:hAnsi="Calibri Light" w:cs="Calibri Light"/>
          <w:color w:val="444444"/>
        </w:rPr>
        <w:t xml:space="preserve">and </w:t>
      </w:r>
      <w:r w:rsidRPr="00A61823">
        <w:rPr>
          <w:rFonts w:ascii="Calibri Light" w:eastAsia="Times New Roman" w:hAnsi="Calibri Light" w:cs="Calibri Light"/>
          <w:color w:val="444444"/>
        </w:rPr>
        <w:t>limited resour</w:t>
      </w:r>
      <w:r w:rsidR="002E099F" w:rsidRPr="00A61823">
        <w:rPr>
          <w:rFonts w:ascii="Calibri Light" w:eastAsia="Times New Roman" w:hAnsi="Calibri Light" w:cs="Calibri Light"/>
          <w:color w:val="444444"/>
        </w:rPr>
        <w:t>ces</w:t>
      </w:r>
      <w:r w:rsidR="0053496B" w:rsidRPr="00A61823">
        <w:rPr>
          <w:rFonts w:ascii="Calibri Light" w:eastAsia="Times New Roman" w:hAnsi="Calibri Light" w:cs="Calibri Light"/>
          <w:color w:val="444444"/>
        </w:rPr>
        <w:t>.</w:t>
      </w:r>
      <w:bookmarkStart w:id="0" w:name="_GoBack"/>
      <w:bookmarkEnd w:id="0"/>
    </w:p>
    <w:p w14:paraId="7A1A3AF0" w14:textId="77777777" w:rsidR="003119A6" w:rsidRPr="00A61823" w:rsidRDefault="003119A6" w:rsidP="00A61823">
      <w:pPr>
        <w:pStyle w:val="ListParagraph"/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</w:p>
    <w:p w14:paraId="78D07448" w14:textId="3FE51A6B" w:rsidR="0066762C" w:rsidRPr="00A61823" w:rsidRDefault="00054C21" w:rsidP="00A61823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color w:val="444444"/>
        </w:rPr>
      </w:pPr>
      <w:r w:rsidRPr="00A61823">
        <w:rPr>
          <w:rFonts w:ascii="Calibri Light" w:eastAsia="Times New Roman" w:hAnsi="Calibri Light" w:cs="Calibri Light"/>
          <w:color w:val="444444"/>
        </w:rPr>
        <w:t xml:space="preserve">The </w:t>
      </w:r>
      <w:r w:rsidR="00A61823">
        <w:rPr>
          <w:rFonts w:ascii="Calibri Light" w:eastAsia="Times New Roman" w:hAnsi="Calibri Light" w:cs="Calibri Light"/>
          <w:color w:val="444444"/>
        </w:rPr>
        <w:t>presentation</w:t>
      </w:r>
      <w:r w:rsidRPr="00A61823">
        <w:rPr>
          <w:rFonts w:ascii="Calibri Light" w:eastAsia="Times New Roman" w:hAnsi="Calibri Light" w:cs="Calibri Light"/>
          <w:color w:val="444444"/>
        </w:rPr>
        <w:t xml:space="preserve"> will be </w:t>
      </w:r>
      <w:r w:rsidR="002F0992" w:rsidRPr="00A61823">
        <w:rPr>
          <w:rFonts w:ascii="Calibri Light" w:eastAsia="Times New Roman" w:hAnsi="Calibri Light" w:cs="Calibri Light"/>
          <w:color w:val="444444"/>
        </w:rPr>
        <w:t>a</w:t>
      </w:r>
      <w:r w:rsidR="0074078C" w:rsidRPr="00A61823">
        <w:rPr>
          <w:rFonts w:ascii="Calibri Light" w:eastAsia="Times New Roman" w:hAnsi="Calibri Light" w:cs="Calibri Light"/>
          <w:color w:val="444444"/>
        </w:rPr>
        <w:t>imed at s</w:t>
      </w:r>
      <w:r w:rsidR="00951355" w:rsidRPr="00A61823">
        <w:rPr>
          <w:rFonts w:ascii="Calibri Light" w:eastAsia="Times New Roman" w:hAnsi="Calibri Light" w:cs="Calibri Light"/>
          <w:color w:val="444444"/>
        </w:rPr>
        <w:t xml:space="preserve">ervice </w:t>
      </w:r>
      <w:r w:rsidR="002722EB" w:rsidRPr="00A61823">
        <w:rPr>
          <w:rFonts w:ascii="Calibri Light" w:eastAsia="Times New Roman" w:hAnsi="Calibri Light" w:cs="Calibri Light"/>
          <w:color w:val="444444"/>
        </w:rPr>
        <w:t>professionals</w:t>
      </w:r>
      <w:r w:rsidR="007D311C" w:rsidRPr="00A61823">
        <w:rPr>
          <w:rFonts w:ascii="Calibri Light" w:eastAsia="Times New Roman" w:hAnsi="Calibri Light" w:cs="Calibri Light"/>
          <w:color w:val="444444"/>
        </w:rPr>
        <w:t xml:space="preserve"> at the start of their </w:t>
      </w:r>
      <w:r w:rsidR="002722EB" w:rsidRPr="00A61823">
        <w:rPr>
          <w:rFonts w:ascii="Calibri Light" w:eastAsia="Times New Roman" w:hAnsi="Calibri Light" w:cs="Calibri Light"/>
          <w:color w:val="444444"/>
        </w:rPr>
        <w:t xml:space="preserve">outcomes measurement </w:t>
      </w:r>
      <w:r w:rsidR="007D311C" w:rsidRPr="00A61823">
        <w:rPr>
          <w:rFonts w:ascii="Calibri Light" w:eastAsia="Times New Roman" w:hAnsi="Calibri Light" w:cs="Calibri Light"/>
          <w:color w:val="444444"/>
        </w:rPr>
        <w:t>journey who are</w:t>
      </w:r>
      <w:r w:rsidR="00951355" w:rsidRPr="00A61823">
        <w:rPr>
          <w:rFonts w:ascii="Calibri Light" w:eastAsia="Times New Roman" w:hAnsi="Calibri Light" w:cs="Calibri Light"/>
          <w:color w:val="444444"/>
        </w:rPr>
        <w:t xml:space="preserve"> looking to engage more with </w:t>
      </w:r>
      <w:r w:rsidR="0074078C" w:rsidRPr="00A61823">
        <w:rPr>
          <w:rFonts w:ascii="Calibri Light" w:eastAsia="Times New Roman" w:hAnsi="Calibri Light" w:cs="Calibri Light"/>
          <w:color w:val="444444"/>
        </w:rPr>
        <w:t>outcomes measurement</w:t>
      </w:r>
      <w:r w:rsidR="00951355" w:rsidRPr="00A61823">
        <w:rPr>
          <w:rFonts w:ascii="Calibri Light" w:eastAsia="Times New Roman" w:hAnsi="Calibri Light" w:cs="Calibri Light"/>
          <w:color w:val="444444"/>
        </w:rPr>
        <w:t xml:space="preserve"> in their programs.</w:t>
      </w:r>
    </w:p>
    <w:p w14:paraId="4B4FA2A3" w14:textId="77777777" w:rsidR="000E7E33" w:rsidRPr="00A61823" w:rsidRDefault="009D46AD" w:rsidP="00A61823">
      <w:pPr>
        <w:spacing w:line="276" w:lineRule="auto"/>
        <w:rPr>
          <w:rFonts w:ascii="Calibri Light" w:hAnsi="Calibri Light" w:cs="Calibri Light"/>
        </w:rPr>
      </w:pPr>
    </w:p>
    <w:sectPr w:rsidR="000E7E33" w:rsidRPr="00A61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354C"/>
    <w:multiLevelType w:val="multilevel"/>
    <w:tmpl w:val="D58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64BBB"/>
    <w:multiLevelType w:val="hybridMultilevel"/>
    <w:tmpl w:val="F17A8D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75AEB"/>
    <w:multiLevelType w:val="hybridMultilevel"/>
    <w:tmpl w:val="8A6A95D2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47AB1C99"/>
    <w:multiLevelType w:val="hybridMultilevel"/>
    <w:tmpl w:val="9B9069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E2"/>
    <w:rsid w:val="00023A7F"/>
    <w:rsid w:val="000243E1"/>
    <w:rsid w:val="00026B8A"/>
    <w:rsid w:val="00054C21"/>
    <w:rsid w:val="0007542F"/>
    <w:rsid w:val="00085735"/>
    <w:rsid w:val="00092D6B"/>
    <w:rsid w:val="000955F5"/>
    <w:rsid w:val="000F08C3"/>
    <w:rsid w:val="000F148F"/>
    <w:rsid w:val="0012580F"/>
    <w:rsid w:val="001258A6"/>
    <w:rsid w:val="00155B01"/>
    <w:rsid w:val="00167A63"/>
    <w:rsid w:val="00176BC3"/>
    <w:rsid w:val="001945DC"/>
    <w:rsid w:val="00196A99"/>
    <w:rsid w:val="001B52DA"/>
    <w:rsid w:val="001E5051"/>
    <w:rsid w:val="001E54BA"/>
    <w:rsid w:val="001E7BAE"/>
    <w:rsid w:val="001F1D22"/>
    <w:rsid w:val="002147C8"/>
    <w:rsid w:val="0023699F"/>
    <w:rsid w:val="002501EB"/>
    <w:rsid w:val="002509BE"/>
    <w:rsid w:val="00254DAC"/>
    <w:rsid w:val="002722EB"/>
    <w:rsid w:val="002911B4"/>
    <w:rsid w:val="0029216D"/>
    <w:rsid w:val="002D7E94"/>
    <w:rsid w:val="002E099F"/>
    <w:rsid w:val="002E12F0"/>
    <w:rsid w:val="002E705D"/>
    <w:rsid w:val="002F0992"/>
    <w:rsid w:val="00302169"/>
    <w:rsid w:val="00303004"/>
    <w:rsid w:val="00303ADA"/>
    <w:rsid w:val="003119A6"/>
    <w:rsid w:val="003157F4"/>
    <w:rsid w:val="00317599"/>
    <w:rsid w:val="00321080"/>
    <w:rsid w:val="0032227B"/>
    <w:rsid w:val="00373008"/>
    <w:rsid w:val="003901EF"/>
    <w:rsid w:val="00392F2C"/>
    <w:rsid w:val="003C3A64"/>
    <w:rsid w:val="003C7977"/>
    <w:rsid w:val="003E2DB3"/>
    <w:rsid w:val="003E34EB"/>
    <w:rsid w:val="003F1A91"/>
    <w:rsid w:val="003F6A99"/>
    <w:rsid w:val="00431C17"/>
    <w:rsid w:val="00431CE3"/>
    <w:rsid w:val="004A23FE"/>
    <w:rsid w:val="004B53B1"/>
    <w:rsid w:val="004B7E88"/>
    <w:rsid w:val="004D273B"/>
    <w:rsid w:val="004E1080"/>
    <w:rsid w:val="004F110C"/>
    <w:rsid w:val="00505517"/>
    <w:rsid w:val="00517809"/>
    <w:rsid w:val="00530082"/>
    <w:rsid w:val="00531390"/>
    <w:rsid w:val="0053496B"/>
    <w:rsid w:val="00542E59"/>
    <w:rsid w:val="0056475B"/>
    <w:rsid w:val="00570CB5"/>
    <w:rsid w:val="00587AE3"/>
    <w:rsid w:val="005B5DFA"/>
    <w:rsid w:val="005B6708"/>
    <w:rsid w:val="005D5524"/>
    <w:rsid w:val="005E3428"/>
    <w:rsid w:val="005E50E6"/>
    <w:rsid w:val="005F2036"/>
    <w:rsid w:val="005F7921"/>
    <w:rsid w:val="00614A62"/>
    <w:rsid w:val="00616C18"/>
    <w:rsid w:val="00624946"/>
    <w:rsid w:val="0064523A"/>
    <w:rsid w:val="00656CF4"/>
    <w:rsid w:val="00657980"/>
    <w:rsid w:val="00663E33"/>
    <w:rsid w:val="0066762C"/>
    <w:rsid w:val="00677259"/>
    <w:rsid w:val="00690C3A"/>
    <w:rsid w:val="006A0107"/>
    <w:rsid w:val="006A21FC"/>
    <w:rsid w:val="006C04C6"/>
    <w:rsid w:val="006D4165"/>
    <w:rsid w:val="006D4651"/>
    <w:rsid w:val="006E2BB6"/>
    <w:rsid w:val="007054B4"/>
    <w:rsid w:val="00721194"/>
    <w:rsid w:val="0074078C"/>
    <w:rsid w:val="0074099E"/>
    <w:rsid w:val="007416CD"/>
    <w:rsid w:val="007942C1"/>
    <w:rsid w:val="00797080"/>
    <w:rsid w:val="007B5A28"/>
    <w:rsid w:val="007C3421"/>
    <w:rsid w:val="007C3CA8"/>
    <w:rsid w:val="007D311C"/>
    <w:rsid w:val="007F18FF"/>
    <w:rsid w:val="00817B28"/>
    <w:rsid w:val="008402E4"/>
    <w:rsid w:val="0084138C"/>
    <w:rsid w:val="008544CB"/>
    <w:rsid w:val="008621C7"/>
    <w:rsid w:val="0087509D"/>
    <w:rsid w:val="00897DA9"/>
    <w:rsid w:val="008A5264"/>
    <w:rsid w:val="008D2497"/>
    <w:rsid w:val="008F1ACA"/>
    <w:rsid w:val="008F5077"/>
    <w:rsid w:val="00925D5B"/>
    <w:rsid w:val="00935D1E"/>
    <w:rsid w:val="00943989"/>
    <w:rsid w:val="00951355"/>
    <w:rsid w:val="009538F9"/>
    <w:rsid w:val="00977BCF"/>
    <w:rsid w:val="00982D11"/>
    <w:rsid w:val="00997F28"/>
    <w:rsid w:val="009E5B10"/>
    <w:rsid w:val="009F1E16"/>
    <w:rsid w:val="00A0444A"/>
    <w:rsid w:val="00A11852"/>
    <w:rsid w:val="00A1202A"/>
    <w:rsid w:val="00A40925"/>
    <w:rsid w:val="00A45759"/>
    <w:rsid w:val="00A61823"/>
    <w:rsid w:val="00A76AB9"/>
    <w:rsid w:val="00A77029"/>
    <w:rsid w:val="00AA02D1"/>
    <w:rsid w:val="00AA3D3F"/>
    <w:rsid w:val="00AC7CAB"/>
    <w:rsid w:val="00AD4C2F"/>
    <w:rsid w:val="00B01EAD"/>
    <w:rsid w:val="00B55838"/>
    <w:rsid w:val="00B6378C"/>
    <w:rsid w:val="00B6454A"/>
    <w:rsid w:val="00B93B08"/>
    <w:rsid w:val="00B95C08"/>
    <w:rsid w:val="00BA22C3"/>
    <w:rsid w:val="00BF65D8"/>
    <w:rsid w:val="00C10379"/>
    <w:rsid w:val="00C16DBC"/>
    <w:rsid w:val="00C30BCE"/>
    <w:rsid w:val="00C51D1D"/>
    <w:rsid w:val="00C56B53"/>
    <w:rsid w:val="00C57170"/>
    <w:rsid w:val="00C61210"/>
    <w:rsid w:val="00C64B1F"/>
    <w:rsid w:val="00C6644F"/>
    <w:rsid w:val="00C72751"/>
    <w:rsid w:val="00C76050"/>
    <w:rsid w:val="00CB1B0A"/>
    <w:rsid w:val="00CD79D3"/>
    <w:rsid w:val="00CF257C"/>
    <w:rsid w:val="00D0390B"/>
    <w:rsid w:val="00D03A60"/>
    <w:rsid w:val="00D13F79"/>
    <w:rsid w:val="00D2556D"/>
    <w:rsid w:val="00D2667A"/>
    <w:rsid w:val="00D5574E"/>
    <w:rsid w:val="00D57CEA"/>
    <w:rsid w:val="00D64CC3"/>
    <w:rsid w:val="00D86B20"/>
    <w:rsid w:val="00D92228"/>
    <w:rsid w:val="00D953AE"/>
    <w:rsid w:val="00DD111B"/>
    <w:rsid w:val="00DE4854"/>
    <w:rsid w:val="00DE560B"/>
    <w:rsid w:val="00DF46D4"/>
    <w:rsid w:val="00DF5A8F"/>
    <w:rsid w:val="00E079B3"/>
    <w:rsid w:val="00E079C4"/>
    <w:rsid w:val="00E318CC"/>
    <w:rsid w:val="00E40364"/>
    <w:rsid w:val="00E44D9A"/>
    <w:rsid w:val="00E52995"/>
    <w:rsid w:val="00E55511"/>
    <w:rsid w:val="00E74F61"/>
    <w:rsid w:val="00E84316"/>
    <w:rsid w:val="00E84A29"/>
    <w:rsid w:val="00E96BE2"/>
    <w:rsid w:val="00E97B17"/>
    <w:rsid w:val="00EA6872"/>
    <w:rsid w:val="00EC0DDA"/>
    <w:rsid w:val="00ED0FD1"/>
    <w:rsid w:val="00EF0ED7"/>
    <w:rsid w:val="00F3283D"/>
    <w:rsid w:val="00F43602"/>
    <w:rsid w:val="00F474A7"/>
    <w:rsid w:val="00F654C5"/>
    <w:rsid w:val="00F65A35"/>
    <w:rsid w:val="00F73365"/>
    <w:rsid w:val="00FB5144"/>
    <w:rsid w:val="00FB5647"/>
    <w:rsid w:val="00FD2284"/>
    <w:rsid w:val="00FD7AFB"/>
    <w:rsid w:val="00FE488C"/>
    <w:rsid w:val="00FE5DA1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8448"/>
  <w15:chartTrackingRefBased/>
  <w15:docId w15:val="{CE19152E-9B89-47C9-9A86-9387395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BE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6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1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4A7"/>
    <w:rPr>
      <w:rFonts w:ascii="Calibr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4A7"/>
    <w:rPr>
      <w:rFonts w:ascii="Calibri" w:hAnsi="Calibri" w:cs="Calibri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A7"/>
    <w:rPr>
      <w:rFonts w:ascii="Segoe UI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87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76AB9"/>
  </w:style>
  <w:style w:type="character" w:customStyle="1" w:styleId="spellingerror">
    <w:name w:val="spellingerror"/>
    <w:basedOn w:val="DefaultParagraphFont"/>
    <w:rsid w:val="00A7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124890E77A3469136A2F39FA275C1" ma:contentTypeVersion="13" ma:contentTypeDescription="Create a new document." ma:contentTypeScope="" ma:versionID="97d9229b078994392ec291683a493575">
  <xsd:schema xmlns:xsd="http://www.w3.org/2001/XMLSchema" xmlns:xs="http://www.w3.org/2001/XMLSchema" xmlns:p="http://schemas.microsoft.com/office/2006/metadata/properties" xmlns:ns3="0c8b1bd8-1c3f-4a4f-818a-ac86b4f4defc" xmlns:ns4="6bbbdc38-9d44-4ee6-9a44-084ffa9dd6b3" targetNamespace="http://schemas.microsoft.com/office/2006/metadata/properties" ma:root="true" ma:fieldsID="a524fe268e1cb93826f9beb9abbb6647" ns3:_="" ns4:_="">
    <xsd:import namespace="0c8b1bd8-1c3f-4a4f-818a-ac86b4f4defc"/>
    <xsd:import namespace="6bbbdc38-9d44-4ee6-9a44-084ffa9dd6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b1bd8-1c3f-4a4f-818a-ac86b4f4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bdc38-9d44-4ee6-9a44-084ffa9dd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B07C3-7297-4164-9AF6-FD5495FC1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5C8AB-5A77-4199-B257-DD81A036E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45B47-48B1-4BD1-848B-3228A1424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b1bd8-1c3f-4a4f-818a-ac86b4f4defc"/>
    <ds:schemaRef ds:uri="6bbbdc38-9d44-4ee6-9a44-084ffa9dd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Ellie Tighe</dc:creator>
  <cp:keywords/>
  <dc:description/>
  <cp:lastModifiedBy>Demelza Rogers</cp:lastModifiedBy>
  <cp:revision>21</cp:revision>
  <dcterms:created xsi:type="dcterms:W3CDTF">2020-10-28T08:32:00Z</dcterms:created>
  <dcterms:modified xsi:type="dcterms:W3CDTF">2021-02-04T08:13:00Z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0x0101002AA124890E77A3469136A2F39FA275C1</vt:lpwstr>
  </property>
</Properties>
</file>