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31F" w:rsidRPr="00DD3F95" w:rsidRDefault="0088231F" w:rsidP="0088231F">
      <w:pPr>
        <w:rPr>
          <w:rFonts w:ascii="Calibri Light" w:hAnsi="Calibri Light" w:cs="Calibri Light"/>
          <w:b/>
          <w:bCs/>
          <w:iCs/>
          <w:color w:val="000000" w:themeColor="text1"/>
          <w:sz w:val="32"/>
          <w:szCs w:val="32"/>
          <w:lang w:val="en-US"/>
        </w:rPr>
      </w:pPr>
      <w:r w:rsidRPr="00DD3F95">
        <w:rPr>
          <w:rFonts w:ascii="Calibri Light" w:hAnsi="Calibri Light" w:cs="Calibri Light"/>
          <w:b/>
          <w:bCs/>
          <w:iCs/>
          <w:color w:val="000000" w:themeColor="text1"/>
          <w:sz w:val="32"/>
          <w:szCs w:val="32"/>
          <w:lang w:val="en-US"/>
        </w:rPr>
        <w:t xml:space="preserve">What are the pathways in and out of hardship? </w:t>
      </w:r>
      <w:r w:rsidR="001B76C1">
        <w:rPr>
          <w:rFonts w:ascii="Calibri Light" w:hAnsi="Calibri Light" w:cs="Calibri Light"/>
          <w:b/>
          <w:bCs/>
          <w:iCs/>
          <w:color w:val="000000" w:themeColor="text1"/>
          <w:sz w:val="32"/>
          <w:szCs w:val="32"/>
          <w:lang w:val="en-US"/>
        </w:rPr>
        <w:t>- 100 Families key findings and next steps</w:t>
      </w:r>
    </w:p>
    <w:p w:rsidR="0088231F" w:rsidRPr="00DD3F95" w:rsidRDefault="0088231F" w:rsidP="0088231F">
      <w:pPr>
        <w:rPr>
          <w:rFonts w:ascii="Calibri Light" w:hAnsi="Calibri Light" w:cs="Calibri Light"/>
          <w:iCs/>
          <w:color w:val="000000" w:themeColor="text1"/>
          <w:lang w:val="en-US"/>
        </w:rPr>
      </w:pPr>
    </w:p>
    <w:p w:rsidR="0088231F" w:rsidRPr="00DD3F95" w:rsidRDefault="0088231F" w:rsidP="0088231F">
      <w:pPr>
        <w:rPr>
          <w:rFonts w:ascii="Calibri Light" w:hAnsi="Calibri Light" w:cs="Calibri Light"/>
          <w:color w:val="000000" w:themeColor="text1"/>
          <w:lang w:val="en-US"/>
        </w:rPr>
      </w:pPr>
      <w:r w:rsidRPr="00DD3F95">
        <w:rPr>
          <w:rFonts w:ascii="Calibri Light" w:hAnsi="Calibri Light" w:cs="Calibri Light"/>
          <w:bCs/>
          <w:iCs/>
          <w:color w:val="000000" w:themeColor="text1"/>
          <w:lang w:val="en-US"/>
        </w:rPr>
        <w:t>100 Families WA</w:t>
      </w:r>
      <w:r w:rsidRPr="00DD3F95">
        <w:rPr>
          <w:rFonts w:ascii="Calibri Light" w:hAnsi="Calibri Light" w:cs="Calibri Light"/>
          <w:color w:val="000000" w:themeColor="text1"/>
          <w:lang w:val="en-US"/>
        </w:rPr>
        <w:t xml:space="preserve"> is a first-of-its-kind, action research project that aims to better understand the lived experience of vulnerable and disadvantaged families. By working closely with families (400 in total) we are creating an evidence base of the causes and structures of entrenched</w:t>
      </w:r>
      <w:bookmarkStart w:id="0" w:name="_GoBack"/>
      <w:bookmarkEnd w:id="0"/>
      <w:r w:rsidRPr="00DD3F95">
        <w:rPr>
          <w:rFonts w:ascii="Calibri Light" w:hAnsi="Calibri Light" w:cs="Calibri Light"/>
          <w:color w:val="000000" w:themeColor="text1"/>
          <w:lang w:val="en-US"/>
        </w:rPr>
        <w:t xml:space="preserve"> disadvantage. This evidence and insight can then be used to inform public policy and improve practices that in turn, better meet people’s needs.  </w:t>
      </w:r>
    </w:p>
    <w:p w:rsidR="0088231F" w:rsidRPr="00DD3F95" w:rsidRDefault="0088231F" w:rsidP="0088231F">
      <w:pPr>
        <w:rPr>
          <w:rFonts w:ascii="Calibri Light" w:hAnsi="Calibri Light" w:cs="Calibri Light"/>
          <w:color w:val="000000" w:themeColor="text1"/>
          <w:lang w:val="en-US"/>
        </w:rPr>
      </w:pPr>
    </w:p>
    <w:p w:rsidR="0088231F" w:rsidRPr="00DD3F95" w:rsidRDefault="0088231F" w:rsidP="0088231F">
      <w:pPr>
        <w:rPr>
          <w:rFonts w:ascii="Calibri Light" w:hAnsi="Calibri Light" w:cs="Calibri Light"/>
          <w:color w:val="000000" w:themeColor="text1"/>
          <w:lang w:val="en-US"/>
        </w:rPr>
      </w:pPr>
      <w:r w:rsidRPr="00DD3F95">
        <w:rPr>
          <w:rFonts w:ascii="Calibri Light" w:hAnsi="Calibri Light" w:cs="Calibri Light"/>
          <w:color w:val="000000" w:themeColor="text1"/>
          <w:lang w:val="en-US"/>
        </w:rPr>
        <w:t xml:space="preserve">Please join us to hear more on </w:t>
      </w:r>
      <w:r w:rsidRPr="00DD3F95">
        <w:rPr>
          <w:rFonts w:ascii="Calibri Light" w:hAnsi="Calibri Light" w:cs="Calibri Light"/>
          <w:iCs/>
          <w:color w:val="000000" w:themeColor="text1"/>
          <w:lang w:val="en-US"/>
        </w:rPr>
        <w:t>100 Families WA</w:t>
      </w:r>
      <w:r w:rsidRPr="00DD3F95">
        <w:rPr>
          <w:rFonts w:ascii="Calibri Light" w:hAnsi="Calibri Light" w:cs="Calibri Light"/>
          <w:color w:val="000000" w:themeColor="text1"/>
          <w:lang w:val="en-US"/>
        </w:rPr>
        <w:t xml:space="preserve">, including some of our key findings, actions taken to date and our next steps. The presentation will be delivered by three members of the team who represent the three arms of the project; academia, service delivery and lived experience. </w:t>
      </w:r>
    </w:p>
    <w:p w:rsidR="0086763A" w:rsidRPr="00DD3F95" w:rsidRDefault="0086763A">
      <w:pPr>
        <w:rPr>
          <w:rFonts w:ascii="Calibri Light" w:hAnsi="Calibri Light" w:cs="Calibri Light"/>
          <w:color w:val="000000" w:themeColor="text1"/>
        </w:rPr>
      </w:pPr>
    </w:p>
    <w:sectPr w:rsidR="0086763A" w:rsidRPr="00DD3F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1F"/>
    <w:rsid w:val="001B76C1"/>
    <w:rsid w:val="0086763A"/>
    <w:rsid w:val="0088231F"/>
    <w:rsid w:val="00DD3F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87F7"/>
  <w15:chartTrackingRefBased/>
  <w15:docId w15:val="{AEF5F2C7-664A-4640-B798-7CD90CBC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31F"/>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03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Demelza Rogers</dc:creator>
  <cp:keywords/>
  <dc:description/>
  <cp:lastModifiedBy>Demelza Rogers</cp:lastModifiedBy>
  <cp:revision>3</cp:revision>
  <dcterms:created xsi:type="dcterms:W3CDTF">2020-12-16T08:53:00Z</dcterms:created>
  <dcterms:modified xsi:type="dcterms:W3CDTF">2021-02-03T13:14:00Z</dcterms:modified>
</cp:coreProperties>
</file>